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6D" w:rsidRDefault="0025426D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25426D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SANTISSIMA TRINITÁ</w:t>
      </w:r>
    </w:p>
    <w:p w:rsidR="00A42CAC" w:rsidRPr="00A42CAC" w:rsidRDefault="007B0841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ANNO A</w:t>
      </w:r>
    </w:p>
    <w:p w:rsidR="00A42CAC" w:rsidRDefault="00A42CAC" w:rsidP="00A42CAC">
      <w:pPr>
        <w:shd w:val="clear" w:color="auto" w:fill="FFFFFF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</w:p>
    <w:p w:rsidR="00A42CAC" w:rsidRPr="00A42CAC" w:rsidRDefault="00A42CAC" w:rsidP="00BF3A62">
      <w:pPr>
        <w:shd w:val="clear" w:color="auto" w:fill="FFFFFF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A42CA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25426D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Dal Vangelo secondo Giovanni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="007B030A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(</w:t>
      </w:r>
      <w:proofErr w:type="spellStart"/>
      <w:r w:rsidR="0025426D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Gv</w:t>
      </w:r>
      <w:proofErr w:type="spellEnd"/>
      <w:r w:rsidR="005561C5" w:rsidRP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="007B0841" w:rsidRPr="007B0841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3, 16-18</w:t>
      </w:r>
      <w:r w:rsid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)</w:t>
      </w:r>
    </w:p>
    <w:p w:rsidR="007B0841" w:rsidRPr="007B0841" w:rsidRDefault="007B0841" w:rsidP="007B0841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</w:pPr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 xml:space="preserve">In quel tempo, disse Gesù a </w:t>
      </w:r>
      <w:proofErr w:type="spellStart"/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Nicodèmo</w:t>
      </w:r>
      <w:proofErr w:type="spellEnd"/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:</w:t>
      </w:r>
    </w:p>
    <w:p w:rsidR="007B0841" w:rsidRPr="007B0841" w:rsidRDefault="007B0841" w:rsidP="007B0841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</w:pPr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«Dio ha tanto amato il mondo da dare il Figlio, unigenito, perché chiunque crede in lui non vada perduto, ma abbia la vita eterna.</w:t>
      </w:r>
    </w:p>
    <w:p w:rsidR="007B0841" w:rsidRPr="007B0841" w:rsidRDefault="007B0841" w:rsidP="007B0841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</w:pPr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Dio, infatti, non ha mandato il Figlio nel mondo per condannare il mondo, ma perché il mondo sia salvato per mezzo di lui.</w:t>
      </w:r>
    </w:p>
    <w:p w:rsidR="00BF3A62" w:rsidRDefault="007B0841" w:rsidP="007B0841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</w:pPr>
      <w:r w:rsidRPr="007B0841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Chi crede in lui non è condannato; ma chi non crede è già stato condannato, perché non ha creduto nel nome dell’unigenito Figlio di Dio»</w:t>
      </w:r>
    </w:p>
    <w:p w:rsidR="007B0841" w:rsidRDefault="007B0841" w:rsidP="007B0841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B0841" w:rsidRDefault="007B0841" w:rsidP="007B0841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7B0841">
        <w:rPr>
          <w:rFonts w:asciiTheme="minorHAnsi" w:hAnsiTheme="minorHAnsi"/>
          <w:color w:val="000000"/>
          <w:sz w:val="22"/>
          <w:szCs w:val="22"/>
        </w:rPr>
        <w:t xml:space="preserve">Non è così immediato collegare il brano evangelico di oggi con la solennità della Trinità, mistero al quale tutti ci avviciniamo con una certa difficoltà 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perchè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 lo percepiamo come lontano dalla nostra sensibilità permeata dal razionalismo e dalla concretezza delle cose misurabili. Ma  forse è possibile fare un percorso comprensivo , partendo da due punti  che emergono  dal colloquio di Gesù con Nicodemo,  che la liturgia di questa domenica ci propone.</w:t>
      </w:r>
    </w:p>
    <w:p w:rsidR="007B0841" w:rsidRDefault="007B0841" w:rsidP="007B0841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7B0841">
        <w:rPr>
          <w:rFonts w:asciiTheme="minorHAnsi" w:hAnsiTheme="minorHAnsi"/>
          <w:color w:val="000000"/>
          <w:sz w:val="22"/>
          <w:szCs w:val="22"/>
        </w:rPr>
        <w:t>Il primo è quello del giudizio di Dio sul mondo «Dio non ha mandato il Figlio nel mondo per condannare il mondo»,  la precedente traduzione affermava giudicare il mondo</w:t>
      </w:r>
      <w:r>
        <w:rPr>
          <w:rFonts w:asciiTheme="minorHAnsi" w:hAnsiTheme="minorHAnsi"/>
          <w:color w:val="000000"/>
          <w:sz w:val="22"/>
          <w:szCs w:val="22"/>
        </w:rPr>
        <w:t>; i</w:t>
      </w:r>
      <w:r w:rsidRPr="007B0841">
        <w:rPr>
          <w:rFonts w:asciiTheme="minorHAnsi" w:hAnsiTheme="minorHAnsi"/>
          <w:color w:val="000000"/>
          <w:sz w:val="22"/>
          <w:szCs w:val="22"/>
        </w:rPr>
        <w:t xml:space="preserve">l secondo punto è quello sull’amore di Dio per il mondo («Dio ha tanto amato il mondo», 3,16): da questi potrà forse emergere la presenza della Trinità nel nostro brano. </w:t>
      </w:r>
    </w:p>
    <w:p w:rsidR="006A7A26" w:rsidRDefault="007B0841" w:rsidP="007B0841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7B0841">
        <w:rPr>
          <w:rFonts w:asciiTheme="minorHAnsi" w:hAnsiTheme="minorHAnsi"/>
          <w:color w:val="000000"/>
          <w:sz w:val="22"/>
          <w:szCs w:val="22"/>
        </w:rPr>
        <w:t>Dio  ha amato l'uomo fin dall'inizio, non si è mai stancato anche dei tradimenti e delle infedeltà, gli ha sempre offerto  una ulteriore possibilità , nella pienezza dei tempi ha inviato il suo unico figlio che era fin dall'inizio presso di lui per donare a tutti la salvezza e dopo il suo ritorno nella gloria continua nel tempo la sua opera attraverso il dono dello Spirito  Santo che ci aiuta a vivere e a pensare come lui ci ha indicato. Abbi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Pr="007B0841">
        <w:rPr>
          <w:rFonts w:asciiTheme="minorHAnsi" w:hAnsiTheme="minorHAnsi"/>
          <w:color w:val="000000"/>
          <w:sz w:val="22"/>
          <w:szCs w:val="22"/>
        </w:rPr>
        <w:t>mo appena celebrato nella liturgia que</w:t>
      </w:r>
      <w:r>
        <w:rPr>
          <w:rFonts w:asciiTheme="minorHAnsi" w:hAnsiTheme="minorHAnsi"/>
          <w:color w:val="000000"/>
          <w:sz w:val="22"/>
          <w:szCs w:val="22"/>
        </w:rPr>
        <w:t>sti grandi momenti nella Pasqua</w:t>
      </w:r>
      <w:r w:rsidRPr="007B0841">
        <w:rPr>
          <w:rFonts w:asciiTheme="minorHAnsi" w:hAnsiTheme="minorHAnsi"/>
          <w:color w:val="000000"/>
          <w:sz w:val="22"/>
          <w:szCs w:val="22"/>
        </w:rPr>
        <w:t>,  nell'ascensione  e nella Pentecoste che inaugura il tempo della Chiesa. I due versetti del Vangelo di Giovanni , che fa</w:t>
      </w:r>
      <w:r>
        <w:rPr>
          <w:rFonts w:asciiTheme="minorHAnsi" w:hAnsiTheme="minorHAnsi"/>
          <w:color w:val="000000"/>
          <w:sz w:val="22"/>
          <w:szCs w:val="22"/>
        </w:rPr>
        <w:t xml:space="preserve">nno parte del dialogo notturno </w:t>
      </w:r>
      <w:r w:rsidRPr="007B0841">
        <w:rPr>
          <w:rFonts w:asciiTheme="minorHAnsi" w:hAnsiTheme="minorHAnsi"/>
          <w:color w:val="000000"/>
          <w:sz w:val="22"/>
          <w:szCs w:val="22"/>
        </w:rPr>
        <w:t>di Gesù con Nicodemo, questo uomo sicuramente spinto da una sincera volontà di conoscere Gesù, ma ancora timoroso di m</w:t>
      </w:r>
      <w:r>
        <w:rPr>
          <w:rFonts w:asciiTheme="minorHAnsi" w:hAnsiTheme="minorHAnsi"/>
          <w:color w:val="000000"/>
          <w:sz w:val="22"/>
          <w:szCs w:val="22"/>
        </w:rPr>
        <w:t xml:space="preserve">anifestarlo apertamente, ci  </w:t>
      </w:r>
      <w:r w:rsidRPr="007B0841">
        <w:rPr>
          <w:rFonts w:asciiTheme="minorHAnsi" w:hAnsiTheme="minorHAnsi"/>
          <w:color w:val="000000"/>
          <w:sz w:val="22"/>
          <w:szCs w:val="22"/>
        </w:rPr>
        <w:t>parlano   di una condanna dalla quale l’uomo viene sottratto e liberato: -«Dio non ha mandato il Figlio nel mondo per condannare il mondo, ma perché il mondo si salvi per mezzo di lui» (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Gv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 3,17). Siamo all'opposto rispetto alla concezione di un Dio che giudica e condanna come a volte anche noi lo percepiamo o peggio ancora lo t</w:t>
      </w:r>
      <w:r>
        <w:rPr>
          <w:rFonts w:asciiTheme="minorHAnsi" w:hAnsiTheme="minorHAnsi"/>
          <w:color w:val="000000"/>
          <w:sz w:val="22"/>
          <w:szCs w:val="22"/>
        </w:rPr>
        <w:t>estimoniamo ai nostri fratelli</w:t>
      </w:r>
      <w:r w:rsidRPr="007B0841">
        <w:rPr>
          <w:rFonts w:asciiTheme="minorHAnsi" w:hAnsiTheme="minorHAnsi"/>
          <w:color w:val="000000"/>
          <w:sz w:val="22"/>
          <w:szCs w:val="22"/>
        </w:rPr>
        <w:t>. Chi crede nel Figlio non è condannato (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cf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Gv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 3,18), perché Dio vuole che tutti siano salvati. Il Signore ci dona la possibilità di scegliere e dobbiamo essere orgogliosi della libertà che ci è stata data,  e che permette a noi che la godiamo di non dover essere imprigionati da nessuno, di non dover comparire davanti a</w:t>
      </w:r>
      <w:r>
        <w:rPr>
          <w:rFonts w:asciiTheme="minorHAnsi" w:hAnsiTheme="minorHAnsi"/>
          <w:color w:val="000000"/>
          <w:sz w:val="22"/>
          <w:szCs w:val="22"/>
        </w:rPr>
        <w:t>d alcun tribunale</w:t>
      </w:r>
      <w:r w:rsidRPr="007B0841">
        <w:rPr>
          <w:rFonts w:asciiTheme="minorHAnsi" w:hAnsiTheme="minorHAnsi"/>
          <w:color w:val="000000"/>
          <w:sz w:val="22"/>
          <w:szCs w:val="22"/>
        </w:rPr>
        <w:t>, tranne l’ultimo, quello della vita e di Dio, di non essere chiamati a rendere conto di nulla se non dell’amore che avremo donato. Se Dio Padre ha mandato a noi il Figlio per affrancarci dal giudizio e liberarci (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cf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Gal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 5,1: «Per la libertà Cristo ci ha liberati»), è lo Spirito Santo, ora, la garanzia della nostra libertà: «il Signore è lo Spirito, e dove c’è lo Spirito del Signore: libertà» (2Cor 3,17). </w:t>
      </w:r>
    </w:p>
    <w:p w:rsidR="006A7A26" w:rsidRDefault="007B0841" w:rsidP="007B0841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7B0841">
        <w:rPr>
          <w:rFonts w:asciiTheme="minorHAnsi" w:hAnsiTheme="minorHAnsi"/>
          <w:color w:val="000000"/>
          <w:sz w:val="22"/>
          <w:szCs w:val="22"/>
        </w:rPr>
        <w:t>Spesso quando incontriamo i genitori che chiedono il battesimo per i loro figli ci soffermiamo proprio sulla scelta di libertà che loro fanno, non imponendo nulla con la celebrazione del sacramento, ma anzi offrendo ai loro figli una grande opportunità che è quella di camminare insieme al Padre che li ama, se crescendo s</w:t>
      </w:r>
      <w:r>
        <w:rPr>
          <w:rFonts w:asciiTheme="minorHAnsi" w:hAnsiTheme="minorHAnsi"/>
          <w:color w:val="000000"/>
          <w:sz w:val="22"/>
          <w:szCs w:val="22"/>
        </w:rPr>
        <w:t>c</w:t>
      </w:r>
      <w:r w:rsidRPr="007B0841">
        <w:rPr>
          <w:rFonts w:asciiTheme="minorHAnsi" w:hAnsiTheme="minorHAnsi"/>
          <w:color w:val="000000"/>
          <w:sz w:val="22"/>
          <w:szCs w:val="22"/>
        </w:rPr>
        <w:t>eglieranno, in piena libertà, di vivere in questo modo il loro battesimo. Del resto anche le parole di Gesù a Nicodemo parlano chiaro : se non c’è condanna, è perché Dio ha mandato il suo Figlio unigenito, e l’ha mandato perché ha molto amato il mondo. Dio ha amato il mondo , come già detto fin dall'iniz</w:t>
      </w:r>
      <w:r>
        <w:rPr>
          <w:rFonts w:asciiTheme="minorHAnsi" w:hAnsiTheme="minorHAnsi"/>
          <w:color w:val="000000"/>
          <w:sz w:val="22"/>
          <w:szCs w:val="22"/>
        </w:rPr>
        <w:t xml:space="preserve">io </w:t>
      </w:r>
      <w:r w:rsidRPr="007B0841">
        <w:rPr>
          <w:rFonts w:asciiTheme="minorHAnsi" w:hAnsiTheme="minorHAnsi"/>
          <w:color w:val="000000"/>
          <w:sz w:val="22"/>
          <w:szCs w:val="22"/>
        </w:rPr>
        <w:t xml:space="preserve">quando l’ha riempito della Sua presenza rappresentata dal suo Spirito  che nel racconto della creazione aleggiava  sulle acque anticipo del mistero di </w:t>
      </w:r>
      <w:proofErr w:type="spellStart"/>
      <w:r w:rsidRPr="007B0841">
        <w:rPr>
          <w:rFonts w:asciiTheme="minorHAnsi" w:hAnsiTheme="minorHAnsi"/>
          <w:color w:val="000000"/>
          <w:sz w:val="22"/>
          <w:szCs w:val="22"/>
        </w:rPr>
        <w:t>di</w:t>
      </w:r>
      <w:proofErr w:type="spellEnd"/>
      <w:r w:rsidRPr="007B0841">
        <w:rPr>
          <w:rFonts w:asciiTheme="minorHAnsi" w:hAnsiTheme="minorHAnsi"/>
          <w:color w:val="000000"/>
          <w:sz w:val="22"/>
          <w:szCs w:val="22"/>
        </w:rPr>
        <w:t xml:space="preserve"> Dio Trinità, quello stesso Spi</w:t>
      </w:r>
      <w:r>
        <w:rPr>
          <w:rFonts w:asciiTheme="minorHAnsi" w:hAnsiTheme="minorHAnsi"/>
          <w:color w:val="000000"/>
          <w:sz w:val="22"/>
          <w:szCs w:val="22"/>
        </w:rPr>
        <w:t xml:space="preserve">rito che attraverso la grazia </w:t>
      </w:r>
      <w:r w:rsidRPr="007B0841">
        <w:rPr>
          <w:rFonts w:asciiTheme="minorHAnsi" w:hAnsiTheme="minorHAnsi"/>
          <w:color w:val="000000"/>
          <w:sz w:val="22"/>
          <w:szCs w:val="22"/>
        </w:rPr>
        <w:t xml:space="preserve">sacramentale riempie ognuno di noi , se lo accogliamo e che  edifica e guida la  Chiesa.   Dio continua ad amare il mondo, e non può venir meno alle sue promesse. Anche quando l’umanità, a causa del peccato, si è allontanata dal Suo disegno. </w:t>
      </w:r>
    </w:p>
    <w:p w:rsidR="000F6085" w:rsidRPr="000F6085" w:rsidRDefault="007B0841" w:rsidP="007B0841">
      <w:pPr>
        <w:pStyle w:val="commentotesto"/>
        <w:shd w:val="clear" w:color="auto" w:fill="FFFFFF"/>
        <w:jc w:val="both"/>
        <w:rPr>
          <w:rFonts w:asciiTheme="minorHAnsi" w:hAnsiTheme="minorHAnsi"/>
          <w:i/>
          <w:color w:val="000000"/>
          <w:sz w:val="22"/>
          <w:szCs w:val="22"/>
        </w:rPr>
      </w:pPr>
      <w:bookmarkStart w:id="0" w:name="_GoBack"/>
      <w:bookmarkEnd w:id="0"/>
      <w:r w:rsidRPr="007B0841">
        <w:rPr>
          <w:rFonts w:asciiTheme="minorHAnsi" w:hAnsiTheme="minorHAnsi"/>
          <w:color w:val="000000"/>
          <w:sz w:val="22"/>
          <w:szCs w:val="22"/>
        </w:rPr>
        <w:lastRenderedPageBreak/>
        <w:t>La Trinità allora non è una definizione dogmatica o un concetto da capire, ma un incontro voluto da Dio stesso. Un incontro cercato, sin dall’inizio, con la creazione, e poi di nuovo ancora ed ancora cercato ogni volta che ce n’è stato bisogno. Ringraziamo Dio che permette a noi ancora oggi di conoscere il mistero della Sua vita, e perché – liberi da ogni impedimento – possiamo finalmente conoscerlo ed adorarlo, unico Dio in tre persone come recita la preghiera di colletta di questa domenica della Santissima Trinità. E siccome lo Spirito riconduce tutto ad unità e sostie</w:t>
      </w:r>
      <w:r>
        <w:rPr>
          <w:rFonts w:asciiTheme="minorHAnsi" w:hAnsiTheme="minorHAnsi"/>
          <w:color w:val="000000"/>
          <w:sz w:val="22"/>
          <w:szCs w:val="22"/>
        </w:rPr>
        <w:t>ne tutti noi nel nostro cammino</w:t>
      </w:r>
      <w:r w:rsidRPr="007B0841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è </w:t>
      </w:r>
      <w:r w:rsidRPr="007B0841">
        <w:rPr>
          <w:rFonts w:asciiTheme="minorHAnsi" w:hAnsiTheme="minorHAnsi"/>
          <w:color w:val="000000"/>
          <w:sz w:val="22"/>
          <w:szCs w:val="22"/>
        </w:rPr>
        <w:t xml:space="preserve">bello e significativo in questa solennità  celebrare come comunità della Pieve un' unica Eucarestia per rendere grazie al Signore del cammino fatto fino ad ora e per iniziare nel modo migliore le tante esperienze e proposte che anche nel tempo estivo ci sono offerte per conoscerlo ed amarlo sempre  di più.   </w:t>
      </w:r>
    </w:p>
    <w:sectPr w:rsidR="000F6085" w:rsidRPr="000F6085" w:rsidSect="007B0841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C"/>
    <w:rsid w:val="000F6085"/>
    <w:rsid w:val="00155658"/>
    <w:rsid w:val="0025426D"/>
    <w:rsid w:val="002F1186"/>
    <w:rsid w:val="005561C5"/>
    <w:rsid w:val="006A7A26"/>
    <w:rsid w:val="007B030A"/>
    <w:rsid w:val="007B0841"/>
    <w:rsid w:val="00863D05"/>
    <w:rsid w:val="00A42CAC"/>
    <w:rsid w:val="00BF3A62"/>
    <w:rsid w:val="00DA5EF3"/>
    <w:rsid w:val="00E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12</cp:revision>
  <dcterms:created xsi:type="dcterms:W3CDTF">2022-05-10T07:13:00Z</dcterms:created>
  <dcterms:modified xsi:type="dcterms:W3CDTF">2023-05-29T09:38:00Z</dcterms:modified>
</cp:coreProperties>
</file>