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I DOMENICA DI AVVENTO</w:t>
      </w:r>
    </w:p>
    <w:p>
      <w:pPr>
        <w:pStyle w:val="Corp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 xml:space="preserve">ANNO B </w:t>
      </w:r>
    </w:p>
    <w:p>
      <w:pPr>
        <w:pStyle w:val="Corp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orp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orpo"/>
        <w:jc w:val="both"/>
        <w:rPr>
          <w:rFonts w:ascii="Calibri" w:cs="Calibri" w:hAnsi="Calibri" w:eastAsia="Calibri"/>
          <w:b w:val="1"/>
          <w:bCs w:val="1"/>
          <w:sz w:val="24"/>
          <w:szCs w:val="24"/>
          <w:shd w:val="clear" w:color="auto" w:fill="ffffff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Dal Vangelo secondo Marco (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Mc 13,33-37</w:t>
      </w: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)</w:t>
      </w:r>
    </w:p>
    <w:p>
      <w:pPr>
        <w:pStyle w:val="Corpo"/>
        <w:jc w:val="both"/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ffffff"/>
        </w:rPr>
      </w:pP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In quel tempo, Ges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disse ai suoi discepoli: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Fate attenzione, vegliate, perch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non sapete quando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il momento.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come un uomo, che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partito dopo aver lasciato la propria casa e dato il potere ai suoi servi, a ciascuno il suo compito, e ha ordinato al portiere di vegliare.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ffffff"/>
        </w:rPr>
        <w:br w:type="textWrapping"/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Vegliate dunque: voi non sapete quando il padrone di casa ritorner</w:t>
      </w:r>
      <w:r>
        <w:rPr>
          <w:rFonts w:ascii="Calibri" w:hAnsi="Calibri" w:hint="default"/>
          <w:i w:val="1"/>
          <w:iCs w:val="1"/>
          <w:sz w:val="24"/>
          <w:szCs w:val="24"/>
          <w:rtl w:val="0"/>
        </w:rPr>
        <w:t>à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, se alla sera o a mezzanotte o al canto del gallo o al mattino; fate in modo che, giungendo all'improvviso, non vi trovi addormentati.</w:t>
      </w:r>
      <w:r>
        <w:rPr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Quello che dico a voi, lo dico a tutti: vegliate!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»</w:t>
      </w:r>
      <w:r>
        <w:rPr>
          <w:rFonts w:ascii="Calibri" w:hAnsi="Calibri"/>
          <w:i w:val="1"/>
          <w:iCs w:val="1"/>
          <w:sz w:val="24"/>
          <w:szCs w:val="24"/>
          <w:rtl w:val="0"/>
        </w:rPr>
        <w:t>.</w:t>
      </w:r>
    </w:p>
    <w:p>
      <w:pPr>
        <w:pStyle w:val="Di default"/>
        <w:bidi w:val="0"/>
        <w:spacing w:before="0" w:after="32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</w:p>
    <w:p>
      <w:pPr>
        <w:pStyle w:val="Di default"/>
        <w:bidi w:val="0"/>
        <w:spacing w:before="0" w:after="32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  <w:lang w:val="it-IT"/>
        </w:rPr>
        <w:t xml:space="preserve">Avvento. Venuta. Il termine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“</w:t>
      </w:r>
      <w:r>
        <w:rPr>
          <w:rFonts w:ascii="Calibri" w:hAnsi="Calibri"/>
          <w:shd w:val="clear" w:color="auto" w:fill="ffffff"/>
          <w:rtl w:val="0"/>
          <w:lang w:val="it-IT"/>
        </w:rPr>
        <w:t>venuta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” è </w:t>
      </w:r>
      <w:r>
        <w:rPr>
          <w:rFonts w:ascii="Calibri" w:hAnsi="Calibri"/>
          <w:shd w:val="clear" w:color="auto" w:fill="ffffff"/>
          <w:rtl w:val="0"/>
          <w:lang w:val="it-IT"/>
        </w:rPr>
        <w:t>il significato di quella parola che d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>il nome al periodo dell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anno liturgico che ci apprestiamo a vivere. Quattro settimane, vestite di viola, che ci preparano non solo a fare memoria di quella che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>stata la prima venuta del Signore Ges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ù </w:t>
      </w:r>
      <w:r>
        <w:rPr>
          <w:rFonts w:ascii="Calibri" w:hAnsi="Calibri"/>
          <w:shd w:val="clear" w:color="auto" w:fill="ffffff"/>
          <w:rtl w:val="0"/>
          <w:lang w:val="it-IT"/>
        </w:rPr>
        <w:t>sulla terra, quando ha assunto su di s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é </w:t>
      </w:r>
      <w:r>
        <w:rPr>
          <w:rFonts w:ascii="Calibri" w:hAnsi="Calibri"/>
          <w:shd w:val="clear" w:color="auto" w:fill="ffffff"/>
          <w:rtl w:val="0"/>
          <w:lang w:val="it-IT"/>
        </w:rPr>
        <w:t>la nostra carne e la nostra vita a partire dall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umile grotta di Betlemme, ma che ci presenta (soprattutto nelle sue prime due domeniche) il tema dell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attesa del ritorno finale di Cristo, quando Egli verr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>nella gloria e si presenter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>a noi definitivamente come il sovrano, giusto, fedele ed amorevole, di tutta la realt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e della nostra vita.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“</w:t>
      </w:r>
      <w:r>
        <w:rPr>
          <w:rFonts w:ascii="Calibri" w:hAnsi="Calibri"/>
          <w:shd w:val="clear" w:color="auto" w:fill="ffffff"/>
          <w:rtl w:val="0"/>
          <w:lang w:val="it-IT"/>
        </w:rPr>
        <w:t>Vieni, Signore Ges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ù” è </w:t>
      </w:r>
      <w:r>
        <w:rPr>
          <w:rFonts w:ascii="Calibri" w:hAnsi="Calibri"/>
          <w:shd w:val="clear" w:color="auto" w:fill="ffffff"/>
          <w:rtl w:val="0"/>
          <w:lang w:val="it-IT"/>
        </w:rPr>
        <w:t>la supplica che 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apostolo Giovanni pone al termine dell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Apocalisse (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cfr. Ap 22,20</w:t>
      </w:r>
      <w:r>
        <w:rPr>
          <w:rFonts w:ascii="Calibri" w:hAnsi="Calibri"/>
          <w:shd w:val="clear" w:color="auto" w:fill="ffffff"/>
          <w:rtl w:val="0"/>
          <w:lang w:val="it-IT"/>
        </w:rPr>
        <w:t>) e che siamo invitati a ripetere in diverse forme ed occasioni durante questo periodo dell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anno (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I lettura</w:t>
      </w:r>
      <w:r>
        <w:rPr>
          <w:rFonts w:ascii="Calibri" w:hAnsi="Calibri"/>
          <w:shd w:val="clear" w:color="auto" w:fill="ffffff"/>
          <w:rtl w:val="0"/>
          <w:lang w:val="it-IT"/>
        </w:rPr>
        <w:t>), nell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attesa del giorno in cui tutto sar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>compiuto.</w:t>
      </w:r>
    </w:p>
    <w:p>
      <w:pPr>
        <w:pStyle w:val="Di default"/>
        <w:bidi w:val="0"/>
        <w:spacing w:before="0" w:after="32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  <w:lang w:val="it-IT"/>
        </w:rPr>
        <w:t>Il brano di Marco della Liturgia di questa prima domenica d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Avvento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>tratto dal capitolo tredicesimo, che precede immediatamente 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inizio del racconto della Passione. Come in tutti i vangeli sinottici, gli ultimi capitoli di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“</w:t>
      </w:r>
      <w:r>
        <w:rPr>
          <w:rFonts w:ascii="Calibri" w:hAnsi="Calibri"/>
          <w:shd w:val="clear" w:color="auto" w:fill="ffffff"/>
          <w:rtl w:val="0"/>
          <w:lang w:val="it-IT"/>
        </w:rPr>
        <w:t>vita pubblica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” </w:t>
      </w:r>
      <w:r>
        <w:rPr>
          <w:rFonts w:ascii="Calibri" w:hAnsi="Calibri"/>
          <w:shd w:val="clear" w:color="auto" w:fill="ffffff"/>
          <w:rtl w:val="0"/>
          <w:lang w:val="it-IT"/>
        </w:rPr>
        <w:t>del Maestro sono interessati da parole circa gli ultimi tempi. In modo particolare Ges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ù </w:t>
      </w:r>
      <w:r>
        <w:rPr>
          <w:rFonts w:ascii="Calibri" w:hAnsi="Calibri"/>
          <w:shd w:val="clear" w:color="auto" w:fill="ffffff"/>
          <w:rtl w:val="0"/>
          <w:lang w:val="it-IT"/>
        </w:rPr>
        <w:t>si rivolge al suo uditorio con 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immagine di un padrone che si allontana dalla sua tenuta e che, dopo molto tempo, ritorna (riecheggiano ancora in noi le parabole dello sposo che, dopo una lunga attesa, giunge presso le dieci vergini e quella del padrone che, dopo un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importante assenza, torna dai suoi tre servitori per chiedere loro conto dei beni concessi). La fine della Storia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>dunque presentata come un ritorno a casa da parte di Dio nelle vicende degli uomini, il ritorno a casa di un padrone che vuole ristabilire un rapporto con i suoi servi, con coloro ai quali ha consegnato i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n toto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 la gestione della sua casa e il potere su di essa. </w:t>
      </w:r>
    </w:p>
    <w:p>
      <w:pPr>
        <w:pStyle w:val="Di default"/>
        <w:bidi w:val="0"/>
        <w:spacing w:before="0" w:after="32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  <w:lang w:val="it-IT"/>
        </w:rPr>
        <w:t>Se riflettiamo a fondo, infatti, scopriamo come la nostra esistenza sia in realt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una perenne attesa, un irriducibile desiderio, un inestinguibile anelito verso qualcosa, o qualcuno, che sentiamo appartenerci anche se ci sfugge. Percepiamo di averne bisogno, che siamo fatto per questa dimensione, pur constatando che sfugge alle umane forze: nel nostro cuore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>vivo il ricordo di questo padrone, del quale per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ò </w:t>
      </w:r>
      <w:r>
        <w:rPr>
          <w:rFonts w:ascii="Calibri" w:hAnsi="Calibri"/>
          <w:shd w:val="clear" w:color="auto" w:fill="ffffff"/>
          <w:rtl w:val="0"/>
          <w:lang w:val="it-IT"/>
        </w:rPr>
        <w:t>non ricordiamo pi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ù </w:t>
      </w:r>
      <w:r>
        <w:rPr>
          <w:rFonts w:ascii="Calibri" w:hAnsi="Calibri"/>
          <w:shd w:val="clear" w:color="auto" w:fill="ffffff"/>
          <w:rtl w:val="0"/>
          <w:lang w:val="it-IT"/>
        </w:rPr>
        <w:t>il volto, n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é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udiamo la voce. Giusta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proprio la definizione di Blaise Pascal secondo il quale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“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quest</w:t>
      </w:r>
      <w:r>
        <w:rPr>
          <w:rFonts w:ascii="Calibri" w:hAnsi="Calibri" w:hint="default"/>
          <w:i w:val="1"/>
          <w:iCs w:val="1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abisso infinito non pu</w:t>
      </w:r>
      <w:r>
        <w:rPr>
          <w:rFonts w:ascii="Calibri" w:hAnsi="Calibri" w:hint="default"/>
          <w:i w:val="1"/>
          <w:iCs w:val="1"/>
          <w:shd w:val="clear" w:color="auto" w:fill="ffffff"/>
          <w:rtl w:val="0"/>
          <w:lang w:val="it-IT"/>
        </w:rPr>
        <w:t xml:space="preserve">ò 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essere colmato se non da un oggetto infinito e immutabile, ossia Dio stesso</w:t>
      </w:r>
      <w:r>
        <w:rPr>
          <w:rFonts w:ascii="Calibri" w:hAnsi="Calibri"/>
          <w:shd w:val="clear" w:color="auto" w:fill="ffffff"/>
          <w:rtl w:val="0"/>
          <w:lang w:val="it-IT"/>
        </w:rPr>
        <w:t>. [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…</w:t>
      </w:r>
      <w:r>
        <w:rPr>
          <w:rFonts w:ascii="Calibri" w:hAnsi="Calibri"/>
          <w:shd w:val="clear" w:color="auto" w:fill="ffffff"/>
          <w:rtl w:val="0"/>
          <w:lang w:val="it-IT"/>
        </w:rPr>
        <w:t>] 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uomo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come un 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re spodestato</w:t>
      </w:r>
      <w:r>
        <w:rPr>
          <w:rFonts w:ascii="Calibri" w:hAnsi="Calibri"/>
          <w:shd w:val="clear" w:color="auto" w:fill="ffffff"/>
          <w:rtl w:val="0"/>
          <w:lang w:val="it-IT"/>
        </w:rPr>
        <w:t>, che tende solo a ritrovare la grandezza perduta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”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(Francesco, 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Sublimitas et miseria hominis. Lettera apostolica nel IV centenario della nascita di Blaise Pascal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). Un re spodestato, o meglio, un servitore che attende. </w:t>
      </w:r>
    </w:p>
    <w:p>
      <w:pPr>
        <w:pStyle w:val="Di default"/>
        <w:bidi w:val="0"/>
        <w:spacing w:before="0" w:after="320" w:line="240" w:lineRule="auto"/>
        <w:ind w:left="0" w:right="0" w:firstLine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  <w:lang w:val="it-IT"/>
        </w:rPr>
        <w:t xml:space="preserve">Forse questa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una consapevolezza che riposa nella nostra mente e nel nostro cuore di credenti. Forse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stata proprio quella consapevolezza che tanti anni fa, magari negli anni della 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contestazione adolescenziale</w:t>
      </w:r>
      <w:r>
        <w:rPr>
          <w:rFonts w:ascii="Calibri" w:hAnsi="Calibri"/>
          <w:shd w:val="clear" w:color="auto" w:fill="ffffff"/>
          <w:rtl w:val="0"/>
          <w:lang w:val="it-IT"/>
        </w:rPr>
        <w:t>, ci ha fatto comprendere la ragionevolezza del nostro cammino di fede e del nostro inesorabile bisogno di Dio. Eppure a volte capita di dimenticarsi di questa consapevolezza, spesso (nonostante la nostra buona volont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à</w:t>
      </w:r>
      <w:r>
        <w:rPr>
          <w:rFonts w:ascii="Calibri" w:hAnsi="Calibri"/>
          <w:shd w:val="clear" w:color="auto" w:fill="ffffff"/>
          <w:rtl w:val="0"/>
          <w:lang w:val="it-IT"/>
        </w:rPr>
        <w:t>) questa esperienza si lascia adombrare dalle fatiche che quotidianamente ci vedono occupati, da quest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attesa del padrone e dello sposo che si prolunga. Ecco allora 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invito di Cristo a vegliare: si riesce a vegliare solo quando si ricorda della ragione per cui non ci si corica, facendo memoria del perch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é </w:t>
      </w:r>
      <w:r>
        <w:rPr>
          <w:rFonts w:ascii="Calibri" w:hAnsi="Calibri"/>
          <w:shd w:val="clear" w:color="auto" w:fill="ffffff"/>
          <w:rtl w:val="0"/>
          <w:lang w:val="it-IT"/>
        </w:rPr>
        <w:t>o del per-chi rimaniamo vigili. Affinch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é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il padrone non ci trovi lontani da lui al suo ritorno, facciamo memoria di questa nostra Fede, di questo grande tesoro che ci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stato gratuitamente affidato. </w:t>
      </w:r>
    </w:p>
    <w:p>
      <w:pPr>
        <w:pStyle w:val="Di default"/>
        <w:bidi w:val="0"/>
        <w:spacing w:before="0" w:after="320" w:line="240" w:lineRule="auto"/>
        <w:ind w:left="0" w:right="0" w:firstLine="0"/>
        <w:jc w:val="both"/>
        <w:rPr>
          <w:rtl w:val="0"/>
        </w:rPr>
      </w:pPr>
      <w:r>
        <w:rPr>
          <w:rFonts w:ascii="Calibri" w:hAnsi="Calibri"/>
          <w:shd w:val="clear" w:color="auto" w:fill="ffffff"/>
          <w:rtl w:val="0"/>
          <w:lang w:val="it-IT"/>
        </w:rPr>
        <w:t xml:space="preserve">La nostra Fede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spesso fragile, ferita, sferzata dalle tempeste; eppure dove saremmo, chi saremmo se non avessimo incontrato il Signore? La veglia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ardua, la notte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profonda, eppure dove saremmo e chi saremmo se questo padrone non si fosse fidato di noi?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